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064A2" w:themeColor="accent4"/>
  <w:body>
    <w:p w:rsidR="00706EE3" w:rsidRPr="008172F1" w:rsidRDefault="00060907" w:rsidP="00706E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воспитателей</w:t>
      </w:r>
      <w:bookmarkStart w:id="0" w:name="_GoBack"/>
      <w:bookmarkEnd w:id="0"/>
    </w:p>
    <w:p w:rsidR="00706EE3" w:rsidRPr="008172F1" w:rsidRDefault="00706EE3" w:rsidP="00706EE3">
      <w:pPr>
        <w:shd w:val="clear" w:color="auto" w:fill="FFFFFF"/>
        <w:spacing w:after="0" w:line="438" w:lineRule="atLeast"/>
        <w:ind w:firstLine="71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«Игры </w:t>
      </w: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Воскобовича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Pr="008172F1">
        <w:rPr>
          <w:rFonts w:ascii="Times New Roman" w:eastAsia="Times New Roman" w:hAnsi="Times New Roman" w:cs="Times New Roman"/>
          <w:color w:val="A16901"/>
          <w:sz w:val="32"/>
          <w:szCs w:val="32"/>
        </w:rPr>
        <w:t> </w:t>
      </w:r>
    </w:p>
    <w:p w:rsidR="008172F1" w:rsidRDefault="00706EE3" w:rsidP="008172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 Обучение лучше осуществлять в естественном, самом привлекательном виде деятельности – игре. </w:t>
      </w:r>
    </w:p>
    <w:p w:rsidR="00706EE3" w:rsidRPr="008172F1" w:rsidRDefault="00706EE3" w:rsidP="008172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процессе игры развиваются - планирование, у</w:t>
      </w:r>
      <w:r w:rsid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мение анализировать результаты, воображение и др. 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Несомненным достоинством игры является и внутренний характер мотивации. Дети играют потому, что им нравится сам игровой процесс.</w:t>
      </w:r>
    </w:p>
    <w:p w:rsidR="00706EE3" w:rsidRPr="008172F1" w:rsidRDefault="00706EE3" w:rsidP="008172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Среди авторских развивающих </w:t>
      </w:r>
      <w:r w:rsid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 особо можно выделить группу 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игр, разработанных и произведенных центром </w:t>
      </w:r>
      <w:r w:rsidR="008172F1" w:rsidRPr="008172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«Развивающие </w:t>
      </w:r>
      <w:r w:rsidR="008172F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 xml:space="preserve">игры </w:t>
      </w:r>
      <w:proofErr w:type="spellStart"/>
      <w:r w:rsidR="008172F1" w:rsidRPr="008172F1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Воскобовича</w:t>
      </w:r>
      <w:proofErr w:type="spellEnd"/>
      <w:r w:rsidR="008172F1" w:rsidRPr="008172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</w:t>
      </w:r>
      <w:r w:rsidR="008172F1"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в г. Санкт-Петербурге.</w:t>
      </w:r>
      <w:r w:rsid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Данную методику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создал Вячеслав Вадимович </w:t>
      </w:r>
      <w:proofErr w:type="spellStart"/>
      <w:r w:rsidRPr="008172F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Воскобович</w:t>
      </w:r>
      <w:proofErr w:type="spellEnd"/>
      <w:r w:rsidRPr="008172F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– </w:t>
      </w:r>
      <w:r w:rsidRPr="008172F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инженер-физик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, один из первых российских изобретателей и авторов развивающих игр для детей. Начиная заниматься с собственными детьми, он изучал опыт таких отечественных педагогов-</w:t>
      </w:r>
      <w:r w:rsid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новаторов, как Зайцев и Никитины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, выбрав собственный путь, смог разработать свои первые </w:t>
      </w:r>
      <w:r w:rsidRPr="008172F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игры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, игровые комплексы и даже целую методику.</w:t>
      </w:r>
    </w:p>
    <w:p w:rsidR="00706EE3" w:rsidRPr="008172F1" w:rsidRDefault="00706EE3" w:rsidP="008172F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Среди достоинств данной методики можно выделить следующие:</w:t>
      </w:r>
    </w:p>
    <w:p w:rsidR="00706EE3" w:rsidRPr="008172F1" w:rsidRDefault="00706EE3" w:rsidP="008172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Широкий возрастной диапазон участников игр.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  Одна и та же игра привлекает детей и трех, и семи лет, а иногда и учеников средней школы. Это возможно потому, что в ней есть упражнения в одно-два действия для малышей и сложные многоступенчатые задачи для старших детей.</w:t>
      </w:r>
    </w:p>
    <w:p w:rsidR="00706EE3" w:rsidRPr="008172F1" w:rsidRDefault="00706EE3" w:rsidP="008172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Многофункциональность.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    С помощью одной игры можно решать большое количество образовательных задач. Незаметно для себя малыш осваивает цифры 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706EE3" w:rsidRPr="008172F1" w:rsidRDefault="00706EE3" w:rsidP="008172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Творческий потенциал.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 С какой игрой ребенок играет дольше всего? Конечно, с той, которая дает ему возможность воплощать </w:t>
      </w:r>
      <w:proofErr w:type="gram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задумки  в</w:t>
      </w:r>
      <w:proofErr w:type="gram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действительность.  Игры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Воскобовича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дают детям возможность проявлять творчество.</w:t>
      </w:r>
    </w:p>
    <w:p w:rsidR="00706EE3" w:rsidRPr="008172F1" w:rsidRDefault="00706EE3" w:rsidP="008172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proofErr w:type="gram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Сказочная  «</w:t>
      </w:r>
      <w:proofErr w:type="gram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огранка».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Интерес детей к сказкам - это и дополнительная мотивация, и модель опосредованного обучения. Дети с удовольствием играют не с квадратами, треугольниками и трапециями, а с Нетающими Льдинками Озера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Айс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разноцветными 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паутинками Паука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Юка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. Новое, необычное и нестандартное всегда привлекает внимание детей и лучше запоминается.</w:t>
      </w:r>
    </w:p>
    <w:p w:rsidR="00706EE3" w:rsidRPr="008172F1" w:rsidRDefault="00706EE3" w:rsidP="008172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Образность и универсальность.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 Это самое главное, что отличает игры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Воскобовича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других. Игры наполнены ощущением сказки, особого языка, который мы, взрослые, утрачиваем за рациональными словоформами. Все игры обращены к главному участнику - ребенку. Сказки-задания, добрые образы такие, как мудрый ворон Метр, храбрый малыш Гео, хитрый, но простоватый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Всюсь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забавный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Магнолик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, сопровождая ребенка по игре, учат его не только математике, чтению, логике, но и человеческим взаимоотношениям, помогают найти общий язык с взрослыми участниками игры.  </w:t>
      </w:r>
    </w:p>
    <w:p w:rsidR="00706EE3" w:rsidRPr="00F322CE" w:rsidRDefault="00706EE3" w:rsidP="00F322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F32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Эмоциональная культура игры.</w:t>
      </w:r>
      <w:r w:rsidRPr="00F322CE">
        <w:rPr>
          <w:rFonts w:ascii="Times New Roman" w:eastAsia="Times New Roman" w:hAnsi="Times New Roman" w:cs="Times New Roman"/>
          <w:color w:val="000000"/>
          <w:sz w:val="32"/>
          <w:szCs w:val="32"/>
        </w:rPr>
        <w:t> Чаще всего, когда речь заходит о детях, о воспитании и развитии, мы, взрослые становимся очень серьезными. И большинство педагогических приемов в изложении напоминают сборник уставов, концепций, положений об игре. Но игра - дело веселое. Поэтому яркой особенностью этих игр является легкость в отношении, искрометный юмор и ирония, которую ребенок воспринимает как язык равенства, поддержки, когда становится нелегко. 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Создавая модели словоформ, конструируя, играя, ребенок в таких играх развивает главные качества личности-творца - непохожесть, творческое мышление и умение создавать и выбирать из многообразия вариантов. 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Различные возможности использования.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Неоценима возможность этих игр в использовании их как в домашней, семейной игротеке, так и в группах детского </w:t>
      </w:r>
      <w:proofErr w:type="gram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сада,   </w:t>
      </w:r>
      <w:proofErr w:type="gram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 индивидуальной и коррекционной практике. Структура игры имеет строгий алгоритм и позволяет использовать ее в различных моделях образования. 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Предлагаю Вам познакомиться с некоторыми, наиболее популярными, играми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Воскобовича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F322CE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column">
              <wp:posOffset>-104775</wp:posOffset>
            </wp:positionH>
            <wp:positionV relativeFrom="line">
              <wp:posOffset>118110</wp:posOffset>
            </wp:positionV>
            <wp:extent cx="1752600" cy="1504950"/>
            <wp:effectExtent l="19050" t="0" r="0" b="0"/>
            <wp:wrapSquare wrapText="bothSides"/>
            <wp:docPr id="2" name="Рисунок 2" descr="https://documents.infourok.ru/d3221d1b-9a99-4f34-9dcd-671618b3f7a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3221d1b-9a99-4f34-9dcd-671618b3f7a8/0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EE3"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</w:t>
      </w:r>
      <w:proofErr w:type="spellStart"/>
      <w:r w:rsidR="00706EE3"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Геоконт</w:t>
      </w:r>
      <w:proofErr w:type="spellEnd"/>
      <w:r w:rsidR="00706EE3"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»</w:t>
      </w:r>
      <w:r w:rsidR="00706EE3"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- её еще называют «дощечкой с гвоздиками» или «разноцветные паутинки" - 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«Квадрат </w:t>
      </w: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Воскобовича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» или «Игровой квадрат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- бывает 2-х </w:t>
      </w:r>
      <w:r w:rsidR="00F322CE"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column">
              <wp:posOffset>-133350</wp:posOffset>
            </wp:positionH>
            <wp:positionV relativeFrom="line">
              <wp:posOffset>99695</wp:posOffset>
            </wp:positionV>
            <wp:extent cx="1971675" cy="1943100"/>
            <wp:effectExtent l="19050" t="0" r="9525" b="0"/>
            <wp:wrapSquare wrapText="bothSides"/>
            <wp:docPr id="3" name="Рисунок 3" descr="https://documents.infourok.ru/d3221d1b-9a99-4f34-9dcd-671618b3f7a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3221d1b-9a99-4f34-9dcd-671618b3f7a8/0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цветным (для детей 2-5 лет) и 4х цветным (для 3-7летних детей). Игра представляет собой 32 жестких треугольника, наклеенных с двух сторон на расстоянии 3-5 мм друг от друга на гибкую тканевую основу.</w:t>
      </w: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«Волшебная восьмерка»</w:t>
      </w:r>
      <w:r w:rsidRPr="008172F1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– своеобразный конструктор, который позволит ребенку запомнить цифры и цвета радуги, также поможет </w:t>
      </w:r>
      <w:r w:rsidR="00F322CE"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posOffset>-171450</wp:posOffset>
            </wp:positionH>
            <wp:positionV relativeFrom="line">
              <wp:posOffset>85090</wp:posOffset>
            </wp:positionV>
            <wp:extent cx="1257300" cy="1257300"/>
            <wp:effectExtent l="19050" t="0" r="0" b="0"/>
            <wp:wrapSquare wrapText="bothSides"/>
            <wp:docPr id="4" name="Рисунок 4" descr="https://inteltoys.ru/files/catalog/2011/02/2914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eltoys.ru/files/catalog/2011/02/2914_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развить внимание, память, логическое мышление, координацию глаз-рука и мелкую моторику. В состав игры входит фанерное игровое поле для конструирования цифр. На поле изображены восьмерки с написанными на них словами считалки - шифра цветов радуги (КОХЛЕ-ОХЛЕ-ЖЕЛЕ-ЗЕЛЕ-ГЕЛЕ-СЕЛЕ-ФИ).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</w:t>
      </w: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Логоформочки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» 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в большую общую рамку вложено игровое поле </w:t>
      </w:r>
      <w:r w:rsidR="00F322CE"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-190500</wp:posOffset>
            </wp:positionH>
            <wp:positionV relativeFrom="line">
              <wp:posOffset>147320</wp:posOffset>
            </wp:positionV>
            <wp:extent cx="1647825" cy="1647825"/>
            <wp:effectExtent l="19050" t="0" r="9525" b="0"/>
            <wp:wrapSquare wrapText="bothSides"/>
            <wp:docPr id="5" name="Рисунок 5" descr="http://rivmoscow.ru/d/1412_logoformochki_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ivmoscow.ru/d/1412_logoformochki_3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3х3. Такое расположение позволяет ребенку лучше воспринимать фигуры-вкладыши и их части. На поле располагаются эталонные фигуры – вкладыши: круг, квадрат, прямоугольник и 6 составных фигур – вкладышей. Также в набор входят три подвижные линейки и части эталонных фигур – вкладышей – «вершки» и «корешки».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Для знакомства с материалом предложите ребенку вынуть все вкладыши и заполнить рамку. Затем придумайте образные названия всем фигурам – примеры приводятся в инструкции к игре.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Затем объясните, как можно конструировать фигуры с помощью подвижных линеек. Это можно делать на игровом поле или на столе. Конструировать можно эталонные и составные фигуры.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попросить ребенка составить фигуру по словесному алгоритму: «Составь часть круга и часть треугольника. Что получится?».</w:t>
      </w: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«Вершки и корешки» учит ребенка находить закономерности в расположении фигур. У фигур в горизонтальных рядах одинаковая нижняя часть – «корешок», а у фигур в столбиках – верхняя часть – «корешок».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1657350"/>
            <wp:effectExtent l="19050" t="0" r="0" b="0"/>
            <wp:wrapSquare wrapText="bothSides"/>
            <wp:docPr id="6" name="Рисунок 6" descr="https://azbukivedia-h-926085.c.cdn77.org/wa-data/public/shop/products/92/07/792/images/3783/378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bukivedia-h-926085.c.cdn77.org/wa-data/public/shop/products/92/07/792/images/3783/3783.97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Коврограф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"Ларчик"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комплект входят: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коврограф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, разноцветные верёвочки, разноцветные липучки, цветные карточки, буквы, цифры, забавные буквы, забавные цифры, кармашки, стрелочка и круговерть.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этом пособии дано множество игровых мини-ситуаций с упражнениями и задачами, которые можно выполнить с помощью </w:t>
      </w:r>
      <w:proofErr w:type="spellStart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коврографа</w:t>
      </w:r>
      <w:proofErr w:type="spellEnd"/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. Главными героями игр станут Лопушок и Гусеница Фифа, которым, конечно, потребуется помощь ребят.</w:t>
      </w:r>
    </w:p>
    <w:p w:rsidR="00CB67C7" w:rsidRDefault="00706EE3" w:rsidP="00CB6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CB67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495425"/>
            <wp:effectExtent l="19050" t="0" r="0" b="0"/>
            <wp:wrapSquare wrapText="bothSides"/>
            <wp:docPr id="7" name="Рисунок 7" descr="https://konliga.biz/upload/iblock/c74/%D0%9C%D0%B0%D0%BA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liga.biz/upload/iblock/c74/%D0%9C%D0%B0%D0%BA%D0%B5%D1%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</w:t>
      </w: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ЧудоКРЕСТИКИ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»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- представляют собой игру с вкладышами.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Затем дети учатся конструировать фигуры из альбома и по собственному замыслу.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19350" cy="1219200"/>
            <wp:effectExtent l="19050" t="0" r="0" b="0"/>
            <wp:wrapSquare wrapText="bothSides"/>
            <wp:docPr id="8" name="Рисунок 8" descr="https://documents.infourok.ru/d3221d1b-9a99-4f34-9dcd-671618b3f7a8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d3221d1b-9a99-4f34-9dcd-671618b3f7a8/0/image0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«Прозрачный квадрат»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- это увлекательная игра и эффективное средство развития ребенка дошкольного возраста. 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706EE3" w:rsidRPr="008172F1" w:rsidRDefault="00706EE3" w:rsidP="00706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685925"/>
            <wp:effectExtent l="19050" t="0" r="0" b="0"/>
            <wp:wrapSquare wrapText="bothSides"/>
            <wp:docPr id="9" name="Рисунок 9" descr="http://static.goods.ru/medias/images/1321/10002300015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goods.ru/medias/images/1321/100023000156b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«Математические корзинки»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– развивающая игра, призванная помочь ребенку в освоении состава числа, обучающая счету и простым операциям с числами.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Игра представляет собой поле с грибочками и пятью корзинкам, которые вмещают в себя по 10 грибочков. В каждой корзинке отсутствует определенное число грибочков. Ребенку будет необходимо внимательно рассмотреть корзинки, посчитать количество недостающих грибочков и подумать, сколько еще поместится. Корзинки можно сопоставлять между собой, выясняя, где больше грибочков и сколько необходимо добавить, чтобы сравнять их количество.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743075"/>
            <wp:effectExtent l="0" t="0" r="0" b="0"/>
            <wp:wrapSquare wrapText="bothSides"/>
            <wp:docPr id="10" name="Рисунок 10" descr="http://www.xn--c1ajbh3aoaed0c.xn--p1ai/image/cache/catalog/%D0%92%D0%BE%D1%81%D0%BA%D0%BE%D0%B1%D0%BE%D0%B2%D0%B8%D1%87/c01f8f6909afdc484b6825bc23665627-800x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n--c1ajbh3aoaed0c.xn--p1ai/image/cache/catalog/%D0%92%D0%BE%D1%81%D0%BA%D0%BE%D0%B1%D0%BE%D0%B2%D0%B8%D1%87/c01f8f6909afdc484b6825bc23665627-800x80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«</w:t>
      </w:r>
      <w:proofErr w:type="spellStart"/>
      <w:r w:rsidRPr="008172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Игровизор</w:t>
      </w:r>
      <w:proofErr w:type="spellEnd"/>
      <w:r w:rsidRPr="008172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»</w:t>
      </w: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 - состоит из картонной основы, поверх которой ложится лист из прозрачной пленки. Подложка и пленка скреплены «пружинкой» подобно блокноту.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 картонной основе расположено рабочее поле в крупную клетку. Оно в свою очередь разделено на четыре зоны по типу системы координат. В углу каждой изображено животное, в названии которого присутствуют первые буквы «координаты». Левый верхний угол сторожит </w:t>
      </w:r>
      <w:proofErr w:type="spellStart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ЛеВ</w:t>
      </w:r>
      <w:proofErr w:type="spellEnd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в правом нижнем размещен </w:t>
      </w:r>
      <w:proofErr w:type="spellStart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ПоНи</w:t>
      </w:r>
      <w:proofErr w:type="spellEnd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. Также для удобства выделен центр всего рабочего пространства и центры четырех квадратов. На прозрачном листе можно писать маркером на водной основе, а затем стирать бумажной салфеткой.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proofErr w:type="spellStart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Игровизор</w:t>
      </w:r>
      <w:proofErr w:type="spellEnd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удобен тем, что под верхний лист легко подложить любое пособие, выполнить задание, стереть и при необходимости использовать еще раз.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noProof/>
          <w:color w:val="181818"/>
          <w:sz w:val="32"/>
          <w:szCs w:val="32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581150"/>
            <wp:effectExtent l="19050" t="0" r="9525" b="0"/>
            <wp:wrapSquare wrapText="bothSides"/>
            <wp:docPr id="11" name="Рисунок 11" descr="http://igranadom.ru/uploadedFiles/eshopimages/big/neokub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granadom.ru/uploadedFiles/eshopimages/big/neokub_3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2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"Кораблик «Брызг-брызг"</w:t>
      </w:r>
      <w:r w:rsidRPr="008172F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</w:t>
      </w: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  представляет собой игровое поле из ковролина в виде корабля с приклеенным фанерным корпусом и нанесенными цифрами от 1 до 7. К мачте на корпусе нужно прикреплять по цветам радуги и по необходимому количеству флажки на липучках - паруса. </w:t>
      </w:r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 xml:space="preserve">Игра развивает мелкую моторику, внимание, память, мышление, дает представление о математических </w:t>
      </w:r>
      <w:proofErr w:type="spellStart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пнятиях</w:t>
      </w:r>
      <w:proofErr w:type="spellEnd"/>
      <w:r w:rsidRPr="008172F1">
        <w:rPr>
          <w:rFonts w:ascii="Times New Roman" w:eastAsia="Times New Roman" w:hAnsi="Times New Roman" w:cs="Times New Roman"/>
          <w:color w:val="111111"/>
          <w:sz w:val="32"/>
          <w:szCs w:val="32"/>
        </w:rPr>
        <w:t>, о цвете, высоте, пространственном расположении предметов, условной мерке, количестве предметов, их порядковом номере и цифровом ряде.</w:t>
      </w:r>
    </w:p>
    <w:p w:rsidR="00706EE3" w:rsidRPr="008172F1" w:rsidRDefault="00706EE3" w:rsidP="00706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</w:t>
      </w:r>
    </w:p>
    <w:p w:rsidR="00706EE3" w:rsidRPr="00CB67C7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Занимаясь с ребенком играми — головоломками </w:t>
      </w:r>
      <w:proofErr w:type="spellStart"/>
      <w:proofErr w:type="gramStart"/>
      <w:r w:rsidRPr="00CB67C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Воскобовича</w:t>
      </w:r>
      <w:proofErr w:type="spellEnd"/>
      <w:proofErr w:type="gramEnd"/>
      <w:r w:rsidRPr="00CB67C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вы разовьете</w:t>
      </w:r>
      <w:r w:rsidRPr="00CB67C7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• Сенсорные способности. Научите различать и называть геометрические фигуры, определять их размеры.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• Интеллект: процессы внимания, памяти, умения сравнивать и анализировать, гибкость мышления, сообразительность, пространственное воображение.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• Мелкую моторику рук.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• Творческие способности.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Это еще раз подтверждает, что развивающие </w:t>
      </w:r>
      <w:r w:rsidRPr="00CB67C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игры </w:t>
      </w:r>
      <w:proofErr w:type="spellStart"/>
      <w:r w:rsidRPr="00CB67C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Воскобовича</w:t>
      </w:r>
      <w:proofErr w:type="spellEnd"/>
      <w:r w:rsidRPr="00CB67C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эффективно развивают психические процессы, происходит раннее творческое и интеллектуальное развитие детей.</w:t>
      </w:r>
    </w:p>
    <w:p w:rsidR="00706EE3" w:rsidRPr="008172F1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06EE3" w:rsidRDefault="00706EE3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17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Находите время для игр со своим ребенком! Через некоторое время Вы увидите, что ребенок справляется с головоломками и без Вашей помощи, а порой и быстрее Вас!</w:t>
      </w: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B67C7" w:rsidRDefault="00CB67C7" w:rsidP="00706E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54A85" w:rsidRPr="00060907" w:rsidRDefault="00954A85">
      <w:pPr>
        <w:rPr>
          <w:rFonts w:ascii="Times New Roman" w:hAnsi="Times New Roman" w:cs="Times New Roman"/>
          <w:sz w:val="32"/>
          <w:szCs w:val="32"/>
        </w:rPr>
      </w:pPr>
    </w:p>
    <w:sectPr w:rsidR="00954A85" w:rsidRPr="00060907" w:rsidSect="008172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42A4"/>
    <w:multiLevelType w:val="hybridMultilevel"/>
    <w:tmpl w:val="EC6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E3"/>
    <w:rsid w:val="00060907"/>
    <w:rsid w:val="00265188"/>
    <w:rsid w:val="00706EE3"/>
    <w:rsid w:val="008172F1"/>
    <w:rsid w:val="00954A85"/>
    <w:rsid w:val="00CB67C7"/>
    <w:rsid w:val="00F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D36"/>
  <w15:docId w15:val="{3307823C-527D-45DF-AB18-ED7A16F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0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06EE3"/>
  </w:style>
  <w:style w:type="character" w:customStyle="1" w:styleId="c16">
    <w:name w:val="c16"/>
    <w:basedOn w:val="a0"/>
    <w:rsid w:val="00706EE3"/>
  </w:style>
  <w:style w:type="paragraph" w:customStyle="1" w:styleId="c6">
    <w:name w:val="c6"/>
    <w:basedOn w:val="a"/>
    <w:rsid w:val="0070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6EE3"/>
  </w:style>
  <w:style w:type="paragraph" w:styleId="a3">
    <w:name w:val="List Paragraph"/>
    <w:basedOn w:val="a"/>
    <w:uiPriority w:val="34"/>
    <w:qFormat/>
    <w:rsid w:val="0081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3</cp:revision>
  <dcterms:created xsi:type="dcterms:W3CDTF">2024-10-18T02:26:00Z</dcterms:created>
  <dcterms:modified xsi:type="dcterms:W3CDTF">2024-10-21T00:52:00Z</dcterms:modified>
</cp:coreProperties>
</file>